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D5040" w:rsidTr="002573B8">
        <w:tc>
          <w:tcPr>
            <w:tcW w:w="9356" w:type="dxa"/>
          </w:tcPr>
          <w:p w:rsidR="00ED5040" w:rsidRPr="004E79E6" w:rsidRDefault="00ED5040" w:rsidP="004E7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KRITERIJI</w:t>
            </w:r>
            <w:r w:rsidRPr="00526F0E">
              <w:rPr>
                <w:b/>
                <w:sz w:val="24"/>
                <w:szCs w:val="24"/>
              </w:rPr>
              <w:t xml:space="preserve"> ZA </w:t>
            </w:r>
            <w:r w:rsidR="004E79E6">
              <w:rPr>
                <w:b/>
                <w:sz w:val="24"/>
                <w:szCs w:val="24"/>
              </w:rPr>
              <w:t>IZDELAVO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IN OVREDNOTENJE</w:t>
            </w:r>
            <w:r w:rsidRPr="00526F0E">
              <w:rPr>
                <w:b/>
                <w:sz w:val="24"/>
                <w:szCs w:val="24"/>
              </w:rPr>
              <w:t xml:space="preserve"> </w:t>
            </w:r>
            <w:r w:rsidR="003A7B54">
              <w:rPr>
                <w:b/>
                <w:sz w:val="24"/>
                <w:szCs w:val="24"/>
              </w:rPr>
              <w:t>NAČRTOV ITS</w:t>
            </w:r>
          </w:p>
        </w:tc>
      </w:tr>
    </w:tbl>
    <w:p w:rsidR="00ED5040" w:rsidRDefault="00ED5040" w:rsidP="00ED5040">
      <w:pPr>
        <w:spacing w:after="160" w:line="259" w:lineRule="auto"/>
        <w:rPr>
          <w:sz w:val="24"/>
          <w:szCs w:val="24"/>
        </w:rPr>
      </w:pP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D5040" w:rsidTr="002573B8">
        <w:tc>
          <w:tcPr>
            <w:tcW w:w="2977" w:type="dxa"/>
          </w:tcPr>
          <w:p w:rsidR="00ED5040" w:rsidRPr="00C63B3A" w:rsidRDefault="00ED5040" w:rsidP="002573B8">
            <w:pP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Kriteriji (s</w:t>
            </w:r>
            <w:r w:rsidRPr="00C63B3A">
              <w:rPr>
                <w:b/>
                <w:i/>
                <w:sz w:val="24"/>
                <w:szCs w:val="24"/>
              </w:rPr>
              <w:t>trok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C63B3A">
              <w:rPr>
                <w:b/>
                <w:i/>
                <w:sz w:val="24"/>
                <w:szCs w:val="24"/>
              </w:rPr>
              <w:t>izhodišč</w:t>
            </w:r>
            <w:r>
              <w:rPr>
                <w:b/>
                <w:i/>
                <w:sz w:val="24"/>
                <w:szCs w:val="24"/>
              </w:rPr>
              <w:t>a)</w:t>
            </w:r>
          </w:p>
        </w:tc>
        <w:tc>
          <w:tcPr>
            <w:tcW w:w="6379" w:type="dxa"/>
          </w:tcPr>
          <w:p w:rsidR="00ED5040" w:rsidRPr="00C63B3A" w:rsidRDefault="00ED5040" w:rsidP="002573B8">
            <w:pP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C63B3A">
              <w:rPr>
                <w:b/>
                <w:i/>
                <w:sz w:val="24"/>
                <w:szCs w:val="24"/>
              </w:rPr>
              <w:t xml:space="preserve">Vprašanja za </w:t>
            </w:r>
            <w:r>
              <w:rPr>
                <w:b/>
                <w:i/>
                <w:sz w:val="24"/>
                <w:szCs w:val="24"/>
              </w:rPr>
              <w:t>pripravo, pregled,</w:t>
            </w:r>
            <w:r w:rsidRPr="00C63B3A">
              <w:rPr>
                <w:b/>
                <w:i/>
                <w:sz w:val="24"/>
                <w:szCs w:val="24"/>
              </w:rPr>
              <w:t xml:space="preserve"> nadgraditev primera  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Smiselnost ITS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 ITS smiseln in prepričljiv? Ali nadgradi cilje posameznih predmetov – »dodana vrednost«? Kakšno izkušnjo in predstavo o interdisciplinarnosti bodo dijaki dobili iz njega kot popotnico za življenje?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Prepričljivost, privlačnost ključnega vprašanja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prepričljivo</w:t>
            </w:r>
            <w:r w:rsidR="00975BEA">
              <w:rPr>
                <w:sz w:val="24"/>
                <w:szCs w:val="24"/>
              </w:rPr>
              <w:t xml:space="preserve"> in interdisc</w:t>
            </w:r>
            <w:r>
              <w:rPr>
                <w:sz w:val="24"/>
                <w:szCs w:val="24"/>
              </w:rPr>
              <w:t>iplinarno je ključno vprašanje? Kako ustrezno povzema bistvo ITS? Kako nagovarja dijake?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Ustreznost načrtovanja interdisciplinarnosti</w:t>
            </w:r>
          </w:p>
        </w:tc>
        <w:tc>
          <w:tcPr>
            <w:tcW w:w="6379" w:type="dxa"/>
          </w:tcPr>
          <w:p w:rsidR="00ED5040" w:rsidRDefault="00ED5040" w:rsidP="00465C6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smiselno so razvrščeni/kombinirani vložki posamičnih predmetov in skupni vložki (timsko poučev</w:t>
            </w:r>
            <w:r w:rsidR="00465C6B">
              <w:rPr>
                <w:sz w:val="24"/>
                <w:szCs w:val="24"/>
              </w:rPr>
              <w:t>anje</w:t>
            </w:r>
            <w:r>
              <w:rPr>
                <w:sz w:val="24"/>
                <w:szCs w:val="24"/>
              </w:rPr>
              <w:t>)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Ustreznost izbire tipa timskega poučevanja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 je izbran najbolj optimalen tip timskega poučevanja?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Raznolikost in poglobljenost znanj oz. učnih dosežkov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Koliko in kako (s katerimi konkretnimi dejavnostmi) se v ITS razvija trajno, poglobljeno razumevanje ter zmožnost uporabe tako pridobljenega znanja in veščin v življenju?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Vključenost transverzalnih veščin</w:t>
            </w:r>
          </w:p>
        </w:tc>
        <w:tc>
          <w:tcPr>
            <w:tcW w:w="6379" w:type="dxa"/>
          </w:tcPr>
          <w:p w:rsidR="00ED5040" w:rsidRDefault="00ED5040" w:rsidP="0044728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katerimi konkretnimi dejavnostmi spodbujamo  kritično mišlj</w:t>
            </w:r>
            <w:r w:rsidR="00447286">
              <w:rPr>
                <w:sz w:val="24"/>
                <w:szCs w:val="24"/>
              </w:rPr>
              <w:t>enje</w:t>
            </w:r>
            <w:r>
              <w:rPr>
                <w:sz w:val="24"/>
                <w:szCs w:val="24"/>
              </w:rPr>
              <w:t>, ustvarjalnost, problemski pristop, sodelovanje?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Sodelovalnost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premišljeno je v ITS umeščeno sodelovalno učenje?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Avtentičnost učnih in problemskih situacij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so učne situacije iz ITS zanimive in prepričljive za dijake, problemi relevantni in pomembni, življenjski?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Razpoložljivost virov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so na razpolago ustrezni, avtentični viri in gradiva?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Povezanost z lokalnim okoljem in relevantnimi aktualnimi problemi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820F2">
              <w:rPr>
                <w:sz w:val="24"/>
                <w:szCs w:val="24"/>
              </w:rPr>
              <w:t xml:space="preserve">atere realne družbene, ekonomske, </w:t>
            </w:r>
            <w:r>
              <w:rPr>
                <w:sz w:val="24"/>
                <w:szCs w:val="24"/>
              </w:rPr>
              <w:t xml:space="preserve">trajnostne, </w:t>
            </w:r>
            <w:r w:rsidRPr="00B820F2">
              <w:rPr>
                <w:sz w:val="24"/>
                <w:szCs w:val="24"/>
              </w:rPr>
              <w:t>znanstveno</w:t>
            </w:r>
            <w:r>
              <w:rPr>
                <w:sz w:val="24"/>
                <w:szCs w:val="24"/>
              </w:rPr>
              <w:t>-</w:t>
            </w:r>
            <w:r w:rsidRPr="00B820F2">
              <w:rPr>
                <w:sz w:val="24"/>
                <w:szCs w:val="24"/>
              </w:rPr>
              <w:t>tehnološke</w:t>
            </w:r>
            <w:r>
              <w:rPr>
                <w:sz w:val="24"/>
                <w:szCs w:val="24"/>
              </w:rPr>
              <w:t>, kulturno-umetniške</w:t>
            </w:r>
            <w:r w:rsidRPr="00B820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izzive </w:t>
            </w:r>
            <w:r w:rsidRPr="00B820F2">
              <w:rPr>
                <w:sz w:val="24"/>
                <w:szCs w:val="24"/>
              </w:rPr>
              <w:t>prepoznavat</w:t>
            </w:r>
            <w:r>
              <w:rPr>
                <w:sz w:val="24"/>
                <w:szCs w:val="24"/>
              </w:rPr>
              <w:t>e v svojem okolju in nanje</w:t>
            </w:r>
            <w:r w:rsidRPr="00B820F2">
              <w:rPr>
                <w:sz w:val="24"/>
                <w:szCs w:val="24"/>
              </w:rPr>
              <w:t xml:space="preserve"> odgov</w:t>
            </w:r>
            <w:r>
              <w:rPr>
                <w:sz w:val="24"/>
                <w:szCs w:val="24"/>
              </w:rPr>
              <w:t>arjate</w:t>
            </w:r>
            <w:r w:rsidRPr="00B820F2">
              <w:rPr>
                <w:sz w:val="24"/>
                <w:szCs w:val="24"/>
              </w:rPr>
              <w:t xml:space="preserve"> z ITS</w:t>
            </w:r>
            <w:r>
              <w:rPr>
                <w:sz w:val="24"/>
                <w:szCs w:val="24"/>
              </w:rPr>
              <w:t>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Vključenost podjetnosti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 konkretno se spodbuja </w:t>
            </w:r>
            <w:proofErr w:type="spellStart"/>
            <w:r>
              <w:rPr>
                <w:sz w:val="24"/>
                <w:szCs w:val="24"/>
              </w:rPr>
              <w:t>podjetnostne</w:t>
            </w:r>
            <w:proofErr w:type="spellEnd"/>
            <w:r>
              <w:rPr>
                <w:sz w:val="24"/>
                <w:szCs w:val="24"/>
              </w:rPr>
              <w:t xml:space="preserve"> kompetence? Katere iz ENTRECOMP so vključene v ITS in kako?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Načini spremljanja in vrednotenja rezultatov</w:t>
            </w:r>
          </w:p>
        </w:tc>
        <w:tc>
          <w:tcPr>
            <w:tcW w:w="6379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poglobljeni, kvalitativni, raznovrstni ter avtentični so načini spremljanja in vrednotenja? Kako dobro jim uspe zajeti in ovrednotiti raznolike vrste dosežkov?</w:t>
            </w:r>
          </w:p>
        </w:tc>
      </w:tr>
      <w:tr w:rsidR="00ED5040" w:rsidTr="002573B8">
        <w:tc>
          <w:tcPr>
            <w:tcW w:w="2977" w:type="dxa"/>
          </w:tcPr>
          <w:p w:rsidR="00ED5040" w:rsidRDefault="00ED5040" w:rsidP="002573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Aktivna udeležba dijakov</w:t>
            </w:r>
          </w:p>
        </w:tc>
        <w:tc>
          <w:tcPr>
            <w:tcW w:w="6379" w:type="dxa"/>
          </w:tcPr>
          <w:p w:rsidR="00ED5040" w:rsidRDefault="00ED5040" w:rsidP="0044728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Koliko možnosti je za aktivno udeležbo </w:t>
            </w:r>
            <w:r w:rsidR="00447286">
              <w:rPr>
                <w:sz w:val="24"/>
                <w:szCs w:val="24"/>
              </w:rPr>
              <w:t>dijakov: pri izbiri ITS oz. ključnega vprašanja</w:t>
            </w:r>
            <w:r>
              <w:rPr>
                <w:sz w:val="24"/>
                <w:szCs w:val="24"/>
              </w:rPr>
              <w:t xml:space="preserve">, </w:t>
            </w:r>
            <w:r w:rsidR="00447286">
              <w:rPr>
                <w:sz w:val="24"/>
                <w:szCs w:val="24"/>
              </w:rPr>
              <w:t>pri opredeljevanju</w:t>
            </w:r>
            <w:r>
              <w:rPr>
                <w:sz w:val="24"/>
                <w:szCs w:val="24"/>
              </w:rPr>
              <w:t xml:space="preserve"> rezul</w:t>
            </w:r>
            <w:r w:rsidR="00447286">
              <w:rPr>
                <w:sz w:val="24"/>
                <w:szCs w:val="24"/>
              </w:rPr>
              <w:t xml:space="preserve">tatov in kriterijev, načrtovanju aktivnosti in spremljanju </w:t>
            </w:r>
            <w:r>
              <w:rPr>
                <w:sz w:val="24"/>
                <w:szCs w:val="24"/>
              </w:rPr>
              <w:t xml:space="preserve"> </w:t>
            </w:r>
            <w:r w:rsidR="00447286">
              <w:rPr>
                <w:sz w:val="24"/>
                <w:szCs w:val="24"/>
              </w:rPr>
              <w:t xml:space="preserve">napredka. </w:t>
            </w:r>
          </w:p>
        </w:tc>
      </w:tr>
    </w:tbl>
    <w:p w:rsidR="00ED5040" w:rsidRPr="00FD323D" w:rsidRDefault="00ED5040" w:rsidP="00ED5040">
      <w:pPr>
        <w:rPr>
          <w:b/>
          <w:sz w:val="24"/>
          <w:szCs w:val="24"/>
        </w:rPr>
      </w:pPr>
    </w:p>
    <w:p w:rsidR="00526F0E" w:rsidRPr="00ED5040" w:rsidRDefault="00526F0E" w:rsidP="00ED5040"/>
    <w:sectPr w:rsidR="00526F0E" w:rsidRPr="00ED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721"/>
    <w:multiLevelType w:val="hybridMultilevel"/>
    <w:tmpl w:val="2C448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1D49"/>
    <w:multiLevelType w:val="hybridMultilevel"/>
    <w:tmpl w:val="E31A1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64A"/>
    <w:multiLevelType w:val="hybridMultilevel"/>
    <w:tmpl w:val="56FA4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5F7D"/>
    <w:multiLevelType w:val="hybridMultilevel"/>
    <w:tmpl w:val="1B1075E2"/>
    <w:lvl w:ilvl="0" w:tplc="8D78BEE0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0D4E97"/>
    <w:multiLevelType w:val="hybridMultilevel"/>
    <w:tmpl w:val="147C2F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E3B17"/>
    <w:multiLevelType w:val="hybridMultilevel"/>
    <w:tmpl w:val="87DA3604"/>
    <w:lvl w:ilvl="0" w:tplc="6F6634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1A45"/>
    <w:multiLevelType w:val="hybridMultilevel"/>
    <w:tmpl w:val="E770310C"/>
    <w:lvl w:ilvl="0" w:tplc="DE96E37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5079"/>
    <w:multiLevelType w:val="hybridMultilevel"/>
    <w:tmpl w:val="87CAFA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9008F"/>
    <w:multiLevelType w:val="hybridMultilevel"/>
    <w:tmpl w:val="672EB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D32"/>
    <w:multiLevelType w:val="hybridMultilevel"/>
    <w:tmpl w:val="011E40E4"/>
    <w:lvl w:ilvl="0" w:tplc="F6A6EF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C022F9C"/>
    <w:multiLevelType w:val="hybridMultilevel"/>
    <w:tmpl w:val="B89CDD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35"/>
    <w:rsid w:val="00147A94"/>
    <w:rsid w:val="002E2BF7"/>
    <w:rsid w:val="00372629"/>
    <w:rsid w:val="00382A39"/>
    <w:rsid w:val="003A097C"/>
    <w:rsid w:val="003A7B54"/>
    <w:rsid w:val="00447286"/>
    <w:rsid w:val="00465C6B"/>
    <w:rsid w:val="00474CCF"/>
    <w:rsid w:val="004E79E6"/>
    <w:rsid w:val="004F2CC9"/>
    <w:rsid w:val="00526B2E"/>
    <w:rsid w:val="00526F0E"/>
    <w:rsid w:val="005C1529"/>
    <w:rsid w:val="005F4726"/>
    <w:rsid w:val="00647333"/>
    <w:rsid w:val="00794BF4"/>
    <w:rsid w:val="00813C53"/>
    <w:rsid w:val="0089001C"/>
    <w:rsid w:val="008B750A"/>
    <w:rsid w:val="00951925"/>
    <w:rsid w:val="00975BEA"/>
    <w:rsid w:val="00A168F5"/>
    <w:rsid w:val="00A64BD9"/>
    <w:rsid w:val="00A66D7A"/>
    <w:rsid w:val="00B353F8"/>
    <w:rsid w:val="00B820F2"/>
    <w:rsid w:val="00C63B3A"/>
    <w:rsid w:val="00CB29D8"/>
    <w:rsid w:val="00CD7B04"/>
    <w:rsid w:val="00D06A65"/>
    <w:rsid w:val="00E27035"/>
    <w:rsid w:val="00ED5040"/>
    <w:rsid w:val="00F20D60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145E"/>
  <w15:chartTrackingRefBased/>
  <w15:docId w15:val="{D8A1ECD6-9FA2-4CAF-BEC1-2F7012A1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27035"/>
    <w:pPr>
      <w:spacing w:after="0" w:line="276" w:lineRule="auto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7035"/>
    <w:pPr>
      <w:ind w:left="720"/>
      <w:contextualSpacing/>
    </w:pPr>
  </w:style>
  <w:style w:type="table" w:styleId="Tabelamrea">
    <w:name w:val="Table Grid"/>
    <w:basedOn w:val="Navadnatabela"/>
    <w:uiPriority w:val="39"/>
    <w:rsid w:val="0052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629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Kregar</dc:creator>
  <cp:keywords/>
  <dc:description/>
  <cp:lastModifiedBy>Saša Kregar</cp:lastModifiedBy>
  <cp:revision>3</cp:revision>
  <cp:lastPrinted>2018-06-12T13:08:00Z</cp:lastPrinted>
  <dcterms:created xsi:type="dcterms:W3CDTF">2019-06-07T06:39:00Z</dcterms:created>
  <dcterms:modified xsi:type="dcterms:W3CDTF">2019-06-07T06:40:00Z</dcterms:modified>
</cp:coreProperties>
</file>